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A45" w:rsidRPr="00DD2A45" w:rsidRDefault="00DD2A45" w:rsidP="00DD2A45">
      <w:pPr>
        <w:rPr>
          <w:rFonts w:ascii="华文仿宋" w:eastAsia="华文仿宋" w:hAnsi="华文仿宋" w:hint="eastAsia"/>
          <w:sz w:val="28"/>
          <w:szCs w:val="28"/>
        </w:rPr>
      </w:pPr>
      <w:r w:rsidRPr="00DD2A45">
        <w:rPr>
          <w:rFonts w:ascii="华文仿宋" w:eastAsia="华文仿宋" w:hAnsi="华文仿宋" w:hint="eastAsia"/>
          <w:sz w:val="28"/>
          <w:szCs w:val="28"/>
        </w:rPr>
        <w:t>书名</w:t>
      </w:r>
      <w:r w:rsidRPr="00DD2A45">
        <w:rPr>
          <w:rFonts w:ascii="华文仿宋" w:eastAsia="华文仿宋" w:hAnsi="华文仿宋" w:hint="eastAsia"/>
          <w:sz w:val="28"/>
          <w:szCs w:val="28"/>
        </w:rPr>
        <w:t>：</w:t>
      </w:r>
      <w:r w:rsidRPr="00DD2A45">
        <w:rPr>
          <w:rFonts w:ascii="华文仿宋" w:eastAsia="华文仿宋" w:hAnsi="华文仿宋" w:hint="eastAsia"/>
          <w:sz w:val="28"/>
          <w:szCs w:val="28"/>
        </w:rPr>
        <w:t>化工原理（第五版）</w:t>
      </w:r>
    </w:p>
    <w:p w:rsidR="00DD2A45" w:rsidRPr="00DD2A45" w:rsidRDefault="00DD2A45" w:rsidP="00DD2A45">
      <w:pPr>
        <w:rPr>
          <w:rFonts w:ascii="华文仿宋" w:eastAsia="华文仿宋" w:hAnsi="华文仿宋" w:hint="eastAsia"/>
          <w:sz w:val="28"/>
          <w:szCs w:val="28"/>
        </w:rPr>
      </w:pPr>
      <w:r w:rsidRPr="00DD2A45">
        <w:rPr>
          <w:rFonts w:ascii="华文仿宋" w:eastAsia="华文仿宋" w:hAnsi="华文仿宋" w:hint="eastAsia"/>
          <w:sz w:val="28"/>
          <w:szCs w:val="28"/>
        </w:rPr>
        <w:t>作者：陈敏恒</w:t>
      </w:r>
      <w:r>
        <w:rPr>
          <w:rFonts w:ascii="华文仿宋" w:eastAsia="华文仿宋" w:hAnsi="华文仿宋" w:hint="eastAsia"/>
          <w:sz w:val="28"/>
          <w:szCs w:val="28"/>
        </w:rPr>
        <w:t>、</w:t>
      </w:r>
      <w:r w:rsidRPr="00DD2A45">
        <w:rPr>
          <w:rFonts w:ascii="华文仿宋" w:eastAsia="华文仿宋" w:hAnsi="华文仿宋" w:hint="eastAsia"/>
          <w:sz w:val="28"/>
          <w:szCs w:val="28"/>
        </w:rPr>
        <w:t>丛德滋</w:t>
      </w:r>
      <w:r>
        <w:rPr>
          <w:rFonts w:ascii="华文仿宋" w:eastAsia="华文仿宋" w:hAnsi="华文仿宋" w:hint="eastAsia"/>
          <w:sz w:val="28"/>
          <w:szCs w:val="28"/>
        </w:rPr>
        <w:t>、</w:t>
      </w:r>
      <w:r w:rsidRPr="00DD2A45">
        <w:rPr>
          <w:rFonts w:ascii="华文仿宋" w:eastAsia="华文仿宋" w:hAnsi="华文仿宋" w:hint="eastAsia"/>
          <w:sz w:val="28"/>
          <w:szCs w:val="28"/>
        </w:rPr>
        <w:t>齐鸣斋</w:t>
      </w:r>
      <w:r>
        <w:rPr>
          <w:rFonts w:ascii="华文仿宋" w:eastAsia="华文仿宋" w:hAnsi="华文仿宋" w:hint="eastAsia"/>
          <w:sz w:val="28"/>
          <w:szCs w:val="28"/>
        </w:rPr>
        <w:t>、</w:t>
      </w:r>
      <w:r w:rsidRPr="00DD2A45">
        <w:rPr>
          <w:rFonts w:ascii="华文仿宋" w:eastAsia="华文仿宋" w:hAnsi="华文仿宋" w:hint="eastAsia"/>
          <w:sz w:val="28"/>
          <w:szCs w:val="28"/>
        </w:rPr>
        <w:t>潘鹤林</w:t>
      </w:r>
      <w:r>
        <w:rPr>
          <w:rFonts w:ascii="华文仿宋" w:eastAsia="华文仿宋" w:hAnsi="华文仿宋" w:hint="eastAsia"/>
          <w:sz w:val="28"/>
          <w:szCs w:val="28"/>
        </w:rPr>
        <w:t>、</w:t>
      </w:r>
      <w:r w:rsidRPr="00DD2A45">
        <w:rPr>
          <w:rFonts w:ascii="华文仿宋" w:eastAsia="华文仿宋" w:hAnsi="华文仿宋" w:hint="eastAsia"/>
          <w:sz w:val="28"/>
          <w:szCs w:val="28"/>
        </w:rPr>
        <w:t xml:space="preserve">黄婕 </w:t>
      </w:r>
    </w:p>
    <w:p w:rsidR="00DD2A45" w:rsidRDefault="00DD2A45" w:rsidP="00DD2A45">
      <w:pPr>
        <w:rPr>
          <w:rFonts w:ascii="华文仿宋" w:eastAsia="华文仿宋" w:hAnsi="华文仿宋" w:hint="eastAsia"/>
          <w:sz w:val="28"/>
          <w:szCs w:val="28"/>
        </w:rPr>
      </w:pPr>
      <w:r w:rsidRPr="00DD2A45">
        <w:rPr>
          <w:rFonts w:ascii="华文仿宋" w:eastAsia="华文仿宋" w:hAnsi="华文仿宋" w:hint="eastAsia"/>
          <w:sz w:val="28"/>
          <w:szCs w:val="28"/>
        </w:rPr>
        <w:t>出版社：</w:t>
      </w:r>
      <w:r w:rsidRPr="00DD2A45">
        <w:rPr>
          <w:rFonts w:ascii="华文仿宋" w:eastAsia="华文仿宋" w:hAnsi="华文仿宋" w:hint="eastAsia"/>
          <w:sz w:val="28"/>
          <w:szCs w:val="28"/>
        </w:rPr>
        <w:t>化学工业出版社</w:t>
      </w:r>
      <w:r w:rsidR="008E6053">
        <w:rPr>
          <w:rFonts w:ascii="华文仿宋" w:eastAsia="华文仿宋" w:hAnsi="华文仿宋" w:hint="eastAsia"/>
          <w:sz w:val="28"/>
          <w:szCs w:val="28"/>
        </w:rPr>
        <w:t>，2020年出版</w:t>
      </w:r>
    </w:p>
    <w:p w:rsidR="00DD2A45" w:rsidRDefault="00DD2A45" w:rsidP="00DD2A45">
      <w:pPr>
        <w:rPr>
          <w:rFonts w:ascii="华文仿宋" w:eastAsia="华文仿宋" w:hAnsi="华文仿宋" w:hint="eastAsia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教材描述：</w:t>
      </w:r>
      <w:r w:rsidRPr="00DD2A45">
        <w:rPr>
          <w:rFonts w:ascii="华文仿宋" w:eastAsia="华文仿宋" w:hAnsi="华文仿宋" w:hint="eastAsia"/>
          <w:sz w:val="28"/>
          <w:szCs w:val="28"/>
        </w:rPr>
        <w:t>《化工原理》（第五版）分为上、下两册。</w:t>
      </w:r>
    </w:p>
    <w:p w:rsidR="00DD2A45" w:rsidRDefault="00DD2A45" w:rsidP="00DD2A45">
      <w:pPr>
        <w:rPr>
          <w:rFonts w:ascii="华文仿宋" w:eastAsia="华文仿宋" w:hAnsi="华文仿宋" w:hint="eastAsia"/>
          <w:sz w:val="28"/>
          <w:szCs w:val="28"/>
        </w:rPr>
      </w:pPr>
      <w:r w:rsidRPr="00DD2A45">
        <w:rPr>
          <w:rFonts w:ascii="华文仿宋" w:eastAsia="华文仿宋" w:hAnsi="华文仿宋" w:hint="eastAsia"/>
          <w:sz w:val="28"/>
          <w:szCs w:val="28"/>
        </w:rPr>
        <w:t>上册共7章，包括：流体流动，流体输送机械，液体的搅拌，流体通过颗粒层的流动，颗粒的沉降和流态化，传热，蒸发。</w:t>
      </w:r>
    </w:p>
    <w:p w:rsidR="00DD2A45" w:rsidRDefault="00DD2A45" w:rsidP="00DD2A45">
      <w:pPr>
        <w:rPr>
          <w:rFonts w:ascii="华文仿宋" w:eastAsia="华文仿宋" w:hAnsi="华文仿宋" w:hint="eastAsia"/>
          <w:sz w:val="28"/>
          <w:szCs w:val="28"/>
        </w:rPr>
      </w:pPr>
      <w:r w:rsidRPr="00DD2A45">
        <w:rPr>
          <w:rFonts w:ascii="华文仿宋" w:eastAsia="华文仿宋" w:hAnsi="华文仿宋" w:hint="eastAsia"/>
          <w:sz w:val="28"/>
          <w:szCs w:val="28"/>
        </w:rPr>
        <w:t>下册共7章，包括：气体吸收，液体精馏，气液传质设备，液液萃取，其他传质分离方法，热、</w:t>
      </w:r>
      <w:proofErr w:type="gramStart"/>
      <w:r w:rsidRPr="00DD2A45">
        <w:rPr>
          <w:rFonts w:ascii="华文仿宋" w:eastAsia="华文仿宋" w:hAnsi="华文仿宋" w:hint="eastAsia"/>
          <w:sz w:val="28"/>
          <w:szCs w:val="28"/>
        </w:rPr>
        <w:t>质同时</w:t>
      </w:r>
      <w:proofErr w:type="gramEnd"/>
      <w:r w:rsidRPr="00DD2A45">
        <w:rPr>
          <w:rFonts w:ascii="华文仿宋" w:eastAsia="华文仿宋" w:hAnsi="华文仿宋" w:hint="eastAsia"/>
          <w:sz w:val="28"/>
          <w:szCs w:val="28"/>
        </w:rPr>
        <w:t>传递过程，固体干燥。</w:t>
      </w:r>
    </w:p>
    <w:p w:rsidR="00DD2A45" w:rsidRPr="00DD2A45" w:rsidRDefault="008E6053" w:rsidP="00DD2A45">
      <w:pPr>
        <w:rPr>
          <w:rFonts w:ascii="华文仿宋" w:eastAsia="华文仿宋" w:hAnsi="华文仿宋" w:hint="eastAsia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考试范围包括以上14章内容，重点考察考生对基本概念的理解、掌握情况，并同时考察考生对基本概念的应用情况。</w:t>
      </w:r>
      <w:bookmarkStart w:id="0" w:name="_GoBack"/>
      <w:bookmarkEnd w:id="0"/>
    </w:p>
    <w:sectPr w:rsidR="00DD2A45" w:rsidRPr="00DD2A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A45"/>
    <w:rsid w:val="001425C1"/>
    <w:rsid w:val="008E6053"/>
    <w:rsid w:val="00DD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2A4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2A4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2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2021-08-03T02:47:00Z</dcterms:created>
  <dcterms:modified xsi:type="dcterms:W3CDTF">2021-08-03T03:03:00Z</dcterms:modified>
</cp:coreProperties>
</file>